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61" w:rsidRPr="00FD0DBE" w:rsidRDefault="00DE44F3" w:rsidP="00F76186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ТЕХНИЧЕСКА СПЕЦИФИКАЦИЯ</w:t>
      </w:r>
    </w:p>
    <w:p w:rsidR="00FF5C8C" w:rsidRPr="00FD0DBE" w:rsidRDefault="00FF5C8C" w:rsidP="00F76186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</w:p>
    <w:p w:rsidR="008B3F69" w:rsidRPr="000A3863" w:rsidRDefault="008B3F69" w:rsidP="008B3F69">
      <w:pPr>
        <w:pStyle w:val="NoSpacing"/>
        <w:jc w:val="center"/>
        <w:rPr>
          <w:rFonts w:ascii="Times New Roman" w:hAnsi="Times New Roman" w:cs="Times New Roman"/>
          <w:b/>
          <w:i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bCs/>
          <w:i/>
          <w:sz w:val="22"/>
          <w:szCs w:val="22"/>
        </w:rPr>
        <w:t>„</w:t>
      </w:r>
      <w:r w:rsidRPr="00FD0DBE">
        <w:rPr>
          <w:rFonts w:ascii="Times New Roman" w:hAnsi="Times New Roman" w:cs="Times New Roman"/>
          <w:b/>
          <w:i/>
          <w:sz w:val="22"/>
          <w:szCs w:val="22"/>
        </w:rPr>
        <w:t xml:space="preserve">Доставка на нетна електрическа енергия ниско напрежение и избор на координатор на балансираща група за обекти на </w:t>
      </w:r>
      <w:r w:rsidRPr="000A3863">
        <w:rPr>
          <w:rFonts w:ascii="Times New Roman" w:hAnsi="Times New Roman" w:cs="Times New Roman"/>
          <w:b/>
          <w:i/>
          <w:sz w:val="22"/>
          <w:szCs w:val="22"/>
        </w:rPr>
        <w:t>Община Габрово и второстепенни разпоредители с бюджет”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1. Обект на поръчката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Обект на обществената поръчка е доставка, осъществявана чрез покупка съгласно чл. 3, ал. 1, </w:t>
      </w:r>
      <w:r w:rsidR="00512806" w:rsidRPr="000A3863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0A3863">
        <w:rPr>
          <w:rFonts w:ascii="Times New Roman" w:hAnsi="Times New Roman" w:cs="Times New Roman"/>
          <w:sz w:val="22"/>
          <w:szCs w:val="22"/>
        </w:rPr>
        <w:t>т. 2 от Закона за обществените поръчки (ЗОП).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2. Предмет на поръчката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Предметът на обществената поръчка е доставка на нетна активна електрическа енергия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– ниско напрежение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и осъществяване задълженията на координатор на балансираща група.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3. Прогнозна стойност</w:t>
      </w:r>
    </w:p>
    <w:p w:rsidR="00DE44F3" w:rsidRPr="000A3863" w:rsidRDefault="00F55A46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Прогнозната стойност на поръчката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е </w:t>
      </w:r>
      <w:r w:rsidR="0082598E" w:rsidRPr="000A3863">
        <w:rPr>
          <w:rFonts w:ascii="Times New Roman" w:hAnsi="Times New Roman" w:cs="Times New Roman"/>
          <w:sz w:val="22"/>
          <w:szCs w:val="22"/>
        </w:rPr>
        <w:t>756220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лева без ДДС.</w:t>
      </w:r>
    </w:p>
    <w:p w:rsidR="008B3F69" w:rsidRPr="000A3863" w:rsidRDefault="008B3F69" w:rsidP="008B3F69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Посочената стойност на обществената поръчка е прогнозна, определена на база предходно потребление на Възложителя, коригирана с евентуални промени в количеството на доставената електрическа енергия, или стойността на регулаторно определените цени, които биха могли да настъпят за срока на договора.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>4. Източник на финансиране</w:t>
      </w:r>
      <w:r w:rsidR="008B3F69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Финансирането на обществената поръчка се осъществява чрез</w:t>
      </w:r>
      <w:r w:rsidRPr="000A3863">
        <w:rPr>
          <w:rFonts w:ascii="Times New Roman" w:hAnsi="Times New Roman" w:cs="Times New Roman"/>
          <w:i/>
          <w:sz w:val="22"/>
          <w:szCs w:val="22"/>
        </w:rPr>
        <w:t xml:space="preserve"> бюджет</w:t>
      </w:r>
      <w:r w:rsidR="00FF0E08" w:rsidRPr="000A3863">
        <w:rPr>
          <w:rFonts w:ascii="Times New Roman" w:hAnsi="Times New Roman" w:cs="Times New Roman"/>
          <w:i/>
          <w:sz w:val="22"/>
          <w:szCs w:val="22"/>
        </w:rPr>
        <w:t>а на Община Габрово и второстепенните разпоредители с бюджет</w:t>
      </w:r>
      <w:r w:rsidRPr="000A3863">
        <w:rPr>
          <w:rFonts w:ascii="Times New Roman" w:hAnsi="Times New Roman" w:cs="Times New Roman"/>
          <w:i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5. Общи изисквания към изпълнението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доставката следва да се доставя електрическа енергия с качество и по ред, съгласно предвиденото в Закона за енергетиката (ЗЕ) и останалите нормативни актове, които уреждат обществените отношения, свързани с доставката на електрическа енергия (в т.ч. наредбите към ЗЕ, Правилата за търговия с електрическа енергия (ПТЕЕ) и Правилата за измерване на количеството електрическа енергия (ПИКЕЕ).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качеството на „координатор на балансираща група“ изпълнителят следва да поеме отговорността за балансиране, да включи възложителя в пазара на балансираща енергия като участник (непряк член) в стандартна балансираща група, без възложителя да заплаща такса за участие, както и да осигури прогнозиране на потреблението на възложителя, включително администриране на часовите графици за потребление на възложителя.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bookmarkStart w:id="0" w:name="page7"/>
      <w:bookmarkEnd w:id="0"/>
      <w:r w:rsidRPr="000A3863">
        <w:rPr>
          <w:rFonts w:ascii="Times New Roman" w:hAnsi="Times New Roman" w:cs="Times New Roman"/>
          <w:sz w:val="22"/>
          <w:szCs w:val="22"/>
        </w:rPr>
        <w:t>6. Място и срок за изпълнение на поръчката</w:t>
      </w:r>
    </w:p>
    <w:p w:rsidR="00DE44F3" w:rsidRPr="000A3863" w:rsidRDefault="00DE44F3" w:rsidP="00063FCF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Място за изпълнение на поръчката </w:t>
      </w:r>
      <w:r w:rsidR="00AE08B2"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Pr="000A3863">
        <w:rPr>
          <w:rFonts w:ascii="Times New Roman" w:hAnsi="Times New Roman" w:cs="Times New Roman"/>
          <w:sz w:val="22"/>
          <w:szCs w:val="22"/>
        </w:rPr>
        <w:t>Електроенергийната система на Република България</w:t>
      </w:r>
      <w:r w:rsidR="00063FCF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3FCF" w:rsidRPr="000A3863">
        <w:rPr>
          <w:rFonts w:ascii="Times New Roman" w:hAnsi="Times New Roman" w:cs="Times New Roman"/>
          <w:sz w:val="22"/>
          <w:szCs w:val="22"/>
        </w:rPr>
        <w:t>на територията на Община Габрово - имотите посочени в Техническата спецификация - Приложение № 1, неразделна част от настоящия договор както и за допълнително присъединените такива, съобразно потребностите на Възложителя /в приложимите случаи/.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за изпълнение на обществената поръчка – </w:t>
      </w:r>
      <w:r w:rsidR="001A0C1D" w:rsidRPr="000A3863">
        <w:rPr>
          <w:rFonts w:ascii="Times New Roman" w:hAnsi="Times New Roman" w:cs="Times New Roman"/>
          <w:sz w:val="22"/>
          <w:szCs w:val="22"/>
          <w:lang w:val="en-US"/>
        </w:rPr>
        <w:t>24</w:t>
      </w:r>
      <w:r w:rsidRPr="000A3863">
        <w:rPr>
          <w:rFonts w:ascii="Times New Roman" w:hAnsi="Times New Roman" w:cs="Times New Roman"/>
          <w:sz w:val="22"/>
          <w:szCs w:val="22"/>
        </w:rPr>
        <w:t xml:space="preserve"> (двадесет</w:t>
      </w:r>
      <w:r w:rsidR="001A0C1D" w:rsidRPr="000A3863">
        <w:rPr>
          <w:rFonts w:ascii="Times New Roman" w:hAnsi="Times New Roman" w:cs="Times New Roman"/>
          <w:sz w:val="22"/>
          <w:szCs w:val="22"/>
        </w:rPr>
        <w:t xml:space="preserve"> и четири</w:t>
      </w:r>
      <w:r w:rsidRPr="000A3863">
        <w:rPr>
          <w:rFonts w:ascii="Times New Roman" w:hAnsi="Times New Roman" w:cs="Times New Roman"/>
          <w:sz w:val="22"/>
          <w:szCs w:val="22"/>
        </w:rPr>
        <w:t xml:space="preserve">) месеца, считано от датата на </w:t>
      </w:r>
      <w:r w:rsidR="000F6F4C" w:rsidRPr="000A3863">
        <w:rPr>
          <w:rFonts w:ascii="Times New Roman" w:hAnsi="Times New Roman" w:cs="Times New Roman"/>
          <w:sz w:val="22"/>
          <w:szCs w:val="22"/>
        </w:rPr>
        <w:t xml:space="preserve">потвърждаване </w:t>
      </w:r>
      <w:r w:rsidRPr="000A3863">
        <w:rPr>
          <w:rFonts w:ascii="Times New Roman" w:hAnsi="Times New Roman" w:cs="Times New Roman"/>
          <w:sz w:val="22"/>
          <w:szCs w:val="22"/>
        </w:rPr>
        <w:t>регистрация на първия регистриран трафик</w:t>
      </w:r>
      <w:r w:rsidR="00A44E08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7. </w:t>
      </w:r>
      <w:r w:rsidR="008D3112" w:rsidRPr="000A3863">
        <w:rPr>
          <w:rFonts w:ascii="Times New Roman" w:hAnsi="Times New Roman" w:cs="Times New Roman"/>
          <w:sz w:val="22"/>
          <w:szCs w:val="22"/>
        </w:rPr>
        <w:t xml:space="preserve">Срок на договора. </w:t>
      </w:r>
      <w:r w:rsidRPr="000A3863">
        <w:rPr>
          <w:rFonts w:ascii="Times New Roman" w:hAnsi="Times New Roman" w:cs="Times New Roman"/>
          <w:sz w:val="22"/>
          <w:szCs w:val="22"/>
        </w:rPr>
        <w:t>Прогнозно количество</w:t>
      </w:r>
      <w:r w:rsidR="008D3112" w:rsidRPr="000A3863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8D3112" w:rsidRPr="000A3863" w:rsidRDefault="008D3112" w:rsidP="008D3112">
      <w:pPr>
        <w:tabs>
          <w:tab w:val="left" w:pos="0"/>
        </w:tabs>
        <w:spacing w:line="0" w:lineRule="atLeast"/>
        <w:ind w:firstLine="709"/>
        <w:jc w:val="both"/>
        <w:rPr>
          <w:rFonts w:ascii="Times New Roman" w:hAnsi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Срок на договора – 24 месеца,</w:t>
      </w:r>
      <w:r w:rsidRPr="000A3863">
        <w:rPr>
          <w:rFonts w:ascii="Times New Roman" w:hAnsi="Times New Roman"/>
          <w:sz w:val="22"/>
          <w:szCs w:val="22"/>
        </w:rPr>
        <w:t xml:space="preserve"> считано от датата на потвърждаване регистрация на първия график.</w:t>
      </w:r>
    </w:p>
    <w:p w:rsidR="00F76186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Общото прогнозно количество за доставка на нетна активна електрическа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енергия за срока на договора е </w:t>
      </w:r>
      <w:r w:rsidR="009F3869" w:rsidRPr="000A3863">
        <w:rPr>
          <w:rFonts w:ascii="Times New Roman" w:hAnsi="Times New Roman" w:cs="Times New Roman"/>
          <w:sz w:val="22"/>
          <w:szCs w:val="22"/>
          <w:lang w:val="en-US"/>
        </w:rPr>
        <w:t>4</w:t>
      </w:r>
      <w:r w:rsidR="001A0C1D" w:rsidRPr="000A3863">
        <w:rPr>
          <w:rFonts w:ascii="Times New Roman" w:hAnsi="Times New Roman" w:cs="Times New Roman"/>
          <w:sz w:val="22"/>
          <w:szCs w:val="22"/>
        </w:rPr>
        <w:t>000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F55A4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047FA" w:rsidP="00D047FA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sz w:val="22"/>
          <w:szCs w:val="22"/>
        </w:rPr>
        <w:t>За срока на договора Възложителят си запазва правото на промяна в прогнозното количество в положителна или отрицателна посока според възникналата необходимост, като изпълнителят се задължава да достави нужното количество електроенергия за денонощие, за месец и за целия период на договора.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8. </w:t>
      </w:r>
      <w:r w:rsidR="00FF5C8C" w:rsidRPr="000A3863">
        <w:rPr>
          <w:rFonts w:ascii="Times New Roman" w:hAnsi="Times New Roman" w:cs="Times New Roman"/>
          <w:sz w:val="22"/>
          <w:szCs w:val="22"/>
        </w:rPr>
        <w:t>Ц</w:t>
      </w:r>
      <w:r w:rsidRPr="000A3863">
        <w:rPr>
          <w:rFonts w:ascii="Times New Roman" w:hAnsi="Times New Roman" w:cs="Times New Roman"/>
          <w:sz w:val="22"/>
          <w:szCs w:val="22"/>
        </w:rPr>
        <w:t>ен</w:t>
      </w:r>
      <w:r w:rsidR="00FF5C8C" w:rsidRPr="000A3863">
        <w:rPr>
          <w:rFonts w:ascii="Times New Roman" w:hAnsi="Times New Roman" w:cs="Times New Roman"/>
          <w:sz w:val="22"/>
          <w:szCs w:val="22"/>
        </w:rPr>
        <w:t>а. Начин на плащане</w:t>
      </w:r>
    </w:p>
    <w:p w:rsidR="00FF5C8C" w:rsidRPr="000A3863" w:rsidRDefault="00FF5C8C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8.1. Цена </w:t>
      </w:r>
    </w:p>
    <w:p w:rsidR="00DE44F3" w:rsidRPr="000A3863" w:rsidRDefault="00DE44F3" w:rsidP="00AD3D8F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Доставката на нетна активна електрическа енергия се извършва при свободно договорени цени съгласно чл. 100 – 103 от ЗЕ.</w:t>
      </w:r>
    </w:p>
    <w:p w:rsidR="005C5A93" w:rsidRPr="000A3863" w:rsidRDefault="005C5A93" w:rsidP="00AD3D8F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подготовка на ценовото предложение, участникът следва да се съобрази със следните изисквания:</w:t>
      </w:r>
    </w:p>
    <w:p w:rsidR="005C5A93" w:rsidRPr="000A3863" w:rsidRDefault="005C5A93" w:rsidP="005C5A93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Предложената цена за 1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804A16" w:rsidRPr="000A3863">
        <w:rPr>
          <w:rFonts w:ascii="Times New Roman" w:hAnsi="Times New Roman" w:cs="Times New Roman"/>
          <w:sz w:val="22"/>
          <w:szCs w:val="22"/>
        </w:rPr>
        <w:t xml:space="preserve">нетна </w:t>
      </w:r>
      <w:r w:rsidRPr="000A3863">
        <w:rPr>
          <w:rFonts w:ascii="Times New Roman" w:hAnsi="Times New Roman" w:cs="Times New Roman"/>
          <w:sz w:val="22"/>
          <w:szCs w:val="22"/>
        </w:rPr>
        <w:t>електрическа енергия, не тр</w:t>
      </w:r>
      <w:r w:rsidR="0063386E" w:rsidRPr="000A3863">
        <w:rPr>
          <w:rFonts w:ascii="Times New Roman" w:hAnsi="Times New Roman" w:cs="Times New Roman"/>
          <w:sz w:val="22"/>
          <w:szCs w:val="22"/>
        </w:rPr>
        <w:t xml:space="preserve">ябва да надхвърля </w:t>
      </w:r>
      <w:r w:rsidR="0057152C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   </w:t>
      </w:r>
      <w:r w:rsidR="008B3F69" w:rsidRPr="000A3863">
        <w:rPr>
          <w:rFonts w:ascii="Times New Roman" w:hAnsi="Times New Roman" w:cs="Times New Roman"/>
          <w:b/>
          <w:sz w:val="22"/>
          <w:szCs w:val="22"/>
          <w:lang w:val="en-US"/>
        </w:rPr>
        <w:t>85</w:t>
      </w:r>
      <w:r w:rsidR="0057152C" w:rsidRPr="000A3863">
        <w:rPr>
          <w:rFonts w:ascii="Times New Roman" w:hAnsi="Times New Roman" w:cs="Times New Roman"/>
          <w:b/>
          <w:sz w:val="22"/>
          <w:szCs w:val="22"/>
          <w:lang w:val="en-US"/>
        </w:rPr>
        <w:t>.00</w:t>
      </w:r>
      <w:r w:rsidRPr="000A386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B3F69" w:rsidRPr="000A3863">
        <w:rPr>
          <w:rFonts w:ascii="Times New Roman" w:hAnsi="Times New Roman" w:cs="Times New Roman"/>
          <w:sz w:val="22"/>
          <w:szCs w:val="22"/>
        </w:rPr>
        <w:t>лв. без ДДС</w:t>
      </w:r>
      <w:r w:rsidR="008B3F69" w:rsidRPr="000A3863">
        <w:rPr>
          <w:rFonts w:ascii="Times New Roman" w:hAnsi="Times New Roman" w:cs="Times New Roman"/>
          <w:sz w:val="22"/>
          <w:szCs w:val="22"/>
          <w:lang w:val="en-US"/>
        </w:rPr>
        <w:t>.</w:t>
      </w:r>
      <w:r w:rsidRPr="000A386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60F22" w:rsidRPr="000A3863" w:rsidRDefault="00B6513B" w:rsidP="00B143DB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Договорът се сключва до прогнозната стойност на поръчката</w:t>
      </w:r>
      <w:r w:rsidR="00C60F22" w:rsidRPr="000A3863">
        <w:rPr>
          <w:rFonts w:ascii="Times New Roman" w:hAnsi="Times New Roman" w:cs="Times New Roman"/>
          <w:sz w:val="22"/>
          <w:szCs w:val="22"/>
        </w:rPr>
        <w:t>, тъй като стойността му не може да бъде предварително определена, поради възможни промени в количеството на доставената електрическа енергия и/или стойността на регулаторно определените цени, които биха могли да настъпят за срока на договора.</w:t>
      </w:r>
    </w:p>
    <w:p w:rsidR="00806959" w:rsidRPr="000A3863" w:rsidRDefault="00B6513B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В прогнозната стойност са включени всички плащания за доставка на нетна електрическа енергия ниско напрежение за обектите, включени </w:t>
      </w:r>
      <w:r w:rsidR="00225B90" w:rsidRPr="000A3863">
        <w:rPr>
          <w:rFonts w:ascii="Times New Roman" w:hAnsi="Times New Roman" w:cs="Times New Roman"/>
          <w:sz w:val="22"/>
          <w:szCs w:val="22"/>
        </w:rPr>
        <w:t>в поръчката, акциз по чл. 20,</w:t>
      </w:r>
      <w:r w:rsidR="00225B90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250BF" w:rsidRPr="000A3863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806959" w:rsidRPr="000A3863">
        <w:rPr>
          <w:rFonts w:ascii="Times New Roman" w:hAnsi="Times New Roman" w:cs="Times New Roman"/>
          <w:sz w:val="22"/>
          <w:szCs w:val="22"/>
        </w:rPr>
        <w:t>ал. 2, т. 17 от Закона за акцизите и данъчните складове (ЗАДС)</w:t>
      </w:r>
      <w:r w:rsidR="00806959" w:rsidRPr="000A3863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 определената с решения на КЕВР (ДЕКВР) такса (цена) „задължение към обществото“.</w:t>
      </w:r>
    </w:p>
    <w:p w:rsidR="00806959" w:rsidRPr="000A3863" w:rsidRDefault="00806959" w:rsidP="00806959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Прогнозната стойност на договора има ориентировъчен характер и не обвързва Възложителя. </w:t>
      </w:r>
    </w:p>
    <w:p w:rsidR="00B6513B" w:rsidRPr="000A3863" w:rsidRDefault="00B6513B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Обвързваща за Възложителя е единствено </w:t>
      </w:r>
      <w:r w:rsidR="00DE44F3" w:rsidRPr="000A3863">
        <w:rPr>
          <w:rFonts w:ascii="Times New Roman" w:hAnsi="Times New Roman" w:cs="Times New Roman"/>
          <w:sz w:val="22"/>
          <w:szCs w:val="22"/>
        </w:rPr>
        <w:t>стойност</w:t>
      </w:r>
      <w:r w:rsidRPr="000A3863">
        <w:rPr>
          <w:rFonts w:ascii="Times New Roman" w:hAnsi="Times New Roman" w:cs="Times New Roman"/>
          <w:sz w:val="22"/>
          <w:szCs w:val="22"/>
        </w:rPr>
        <w:t>та,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изчислена на база </w:t>
      </w:r>
      <w:r w:rsidR="00F76186" w:rsidRPr="000A3863">
        <w:rPr>
          <w:rFonts w:ascii="Times New Roman" w:hAnsi="Times New Roman" w:cs="Times New Roman"/>
          <w:sz w:val="22"/>
          <w:szCs w:val="22"/>
        </w:rPr>
        <w:t>действително изразходваната активна електрическа енергия за целия срок на договора.</w:t>
      </w:r>
    </w:p>
    <w:p w:rsidR="00DE44F3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ab/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е крайна и включва</w:t>
      </w:r>
      <w:r w:rsidR="00ED1D1E" w:rsidRPr="000A3863">
        <w:rPr>
          <w:rFonts w:ascii="Times New Roman" w:hAnsi="Times New Roman" w:cs="Times New Roman"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цената на нетна активна електрическа енергия, цената на доставката на електрическата енергия и други разходи, свързани с доставката на електрическата енергия, разходите за балансиране, разходите за прогнозиране на потреблението, разходи по изготвяне и администриране на прогнозни графици (на дневните почасови </w:t>
      </w:r>
      <w:proofErr w:type="spellStart"/>
      <w:r w:rsidR="00DE44F3" w:rsidRPr="000A3863">
        <w:rPr>
          <w:rFonts w:ascii="Times New Roman" w:hAnsi="Times New Roman" w:cs="Times New Roman"/>
          <w:sz w:val="22"/>
          <w:szCs w:val="22"/>
        </w:rPr>
        <w:t>товарови</w:t>
      </w:r>
      <w:proofErr w:type="spellEnd"/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графици), такса за участие в балансиращата група и всички разходи свързани с изпълнението на поръчката, без в балансиращата група допълнително да се начисляват суми за небалансите - излишък и недостиг.</w:t>
      </w:r>
    </w:p>
    <w:p w:rsidR="00B6513B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ab/>
        <w:t>Офериран</w:t>
      </w:r>
      <w:r w:rsidR="00F55A46" w:rsidRPr="000A3863">
        <w:rPr>
          <w:rFonts w:ascii="Times New Roman" w:hAnsi="Times New Roman" w:cs="Times New Roman"/>
          <w:sz w:val="22"/>
          <w:szCs w:val="22"/>
        </w:rPr>
        <w:t>ите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единичн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цен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нетна активна електрическа енергия </w:t>
      </w:r>
      <w:r w:rsidR="00F55A4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>се запазва</w:t>
      </w:r>
      <w:r w:rsidR="00F55A46" w:rsidRPr="000A3863">
        <w:rPr>
          <w:rFonts w:ascii="Times New Roman" w:hAnsi="Times New Roman" w:cs="Times New Roman"/>
          <w:sz w:val="22"/>
          <w:szCs w:val="22"/>
        </w:rPr>
        <w:t>т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срока на действие на договора.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495470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не включва</w:t>
      </w:r>
      <w:r w:rsidRPr="000A3863">
        <w:rPr>
          <w:rFonts w:ascii="Times New Roman" w:hAnsi="Times New Roman" w:cs="Times New Roman"/>
          <w:b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регулаторно определените цени за пренос и достъп през/до електроразпределителните мрежи, за „задължения към обществото”, други регулируеми от КЕВР цени и акциз.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FF5C8C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8.2. </w:t>
      </w:r>
      <w:r w:rsidR="00DE44F3" w:rsidRPr="000A3863">
        <w:rPr>
          <w:rFonts w:ascii="Times New Roman" w:hAnsi="Times New Roman" w:cs="Times New Roman"/>
          <w:sz w:val="22"/>
          <w:szCs w:val="22"/>
          <w:u w:val="single"/>
        </w:rPr>
        <w:t>Начин на плащане</w:t>
      </w:r>
      <w:r w:rsidR="00F76186" w:rsidRPr="000A386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8B7D63" w:rsidRPr="000A3863" w:rsidRDefault="00DE44F3" w:rsidP="00F76186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ежемесечно издава единн</w:t>
      </w:r>
      <w:r w:rsidR="00223387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 xml:space="preserve">и за всеки един </w:t>
      </w:r>
      <w:r w:rsidR="00A65BEC" w:rsidRPr="000A3863">
        <w:rPr>
          <w:rFonts w:ascii="Times New Roman" w:hAnsi="Times New Roman" w:cs="Times New Roman"/>
          <w:sz w:val="22"/>
          <w:szCs w:val="22"/>
        </w:rPr>
        <w:t xml:space="preserve">обект/ </w:t>
      </w:r>
      <w:r w:rsidR="00223387" w:rsidRPr="000A3863">
        <w:rPr>
          <w:rFonts w:ascii="Times New Roman" w:hAnsi="Times New Roman" w:cs="Times New Roman"/>
          <w:sz w:val="22"/>
          <w:szCs w:val="22"/>
        </w:rPr>
        <w:t>клиентски номер на възложителя, включен в приложението към Техническите спецификации</w:t>
      </w:r>
      <w:r w:rsidR="00AB7335" w:rsidRPr="000A3863">
        <w:rPr>
          <w:rFonts w:ascii="Times New Roman" w:hAnsi="Times New Roman" w:cs="Times New Roman"/>
          <w:sz w:val="22"/>
          <w:szCs w:val="22"/>
        </w:rPr>
        <w:t xml:space="preserve"> /както и за допълнително присъединените такива/</w:t>
      </w:r>
      <w:r w:rsidRPr="000A3863">
        <w:rPr>
          <w:rFonts w:ascii="Times New Roman" w:hAnsi="Times New Roman" w:cs="Times New Roman"/>
          <w:sz w:val="22"/>
          <w:szCs w:val="22"/>
        </w:rPr>
        <w:t>, включваща</w:t>
      </w:r>
      <w:r w:rsidR="008B7D63" w:rsidRPr="000A3863">
        <w:rPr>
          <w:rFonts w:ascii="Times New Roman" w:hAnsi="Times New Roman" w:cs="Times New Roman"/>
          <w:sz w:val="22"/>
          <w:szCs w:val="22"/>
        </w:rPr>
        <w:t>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B7D63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договора единична цена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042068" w:rsidRPr="000A3863">
        <w:rPr>
          <w:rFonts w:ascii="Times New Roman" w:hAnsi="Times New Roman" w:cs="Times New Roman"/>
          <w:sz w:val="22"/>
          <w:szCs w:val="22"/>
        </w:rPr>
        <w:t>, съгласно ценовата оферта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223387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акциз по чл. 20 ал. 2 т. 17 от ЗАДС</w:t>
      </w:r>
      <w:r w:rsidR="00042068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8B7D63" w:rsidRPr="000A3863" w:rsidRDefault="00223387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определената с решения на КЕВР такса (цена) „задължения към обществото", </w:t>
      </w:r>
    </w:p>
    <w:p w:rsidR="00DE44F3" w:rsidRPr="000A3863" w:rsidRDefault="008B7D63" w:rsidP="008B7D63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всички мрежови услуги с подробна разбивка съгласно чл. 20 от ПТЕЕ.</w:t>
      </w:r>
    </w:p>
    <w:p w:rsidR="00A65BEC" w:rsidRPr="000A3863" w:rsidRDefault="00A65BEC" w:rsidP="00A65BEC">
      <w:pPr>
        <w:pStyle w:val="NoSpacing"/>
        <w:ind w:firstLine="708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i/>
          <w:sz w:val="22"/>
          <w:szCs w:val="22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</w:p>
    <w:p w:rsidR="00DE44F3" w:rsidRPr="000A3863" w:rsidRDefault="00FD4BF9" w:rsidP="00CB3D2F">
      <w:pPr>
        <w:pStyle w:val="NoSpacing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Дължимите суми се </w:t>
      </w:r>
      <w:r w:rsidR="00DE44F3" w:rsidRPr="000A3863">
        <w:rPr>
          <w:rFonts w:ascii="Times New Roman" w:hAnsi="Times New Roman" w:cs="Times New Roman"/>
          <w:sz w:val="22"/>
          <w:szCs w:val="22"/>
        </w:rPr>
        <w:t>заплаща</w:t>
      </w:r>
      <w:r w:rsidRPr="000A3863">
        <w:rPr>
          <w:rFonts w:ascii="Times New Roman" w:hAnsi="Times New Roman" w:cs="Times New Roman"/>
          <w:sz w:val="22"/>
          <w:szCs w:val="22"/>
        </w:rPr>
        <w:t>т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на изпълнителя по банков път в срок до 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DE44F3" w:rsidRPr="000A3863">
        <w:rPr>
          <w:rFonts w:ascii="Times New Roman" w:hAnsi="Times New Roman" w:cs="Times New Roman"/>
          <w:sz w:val="22"/>
          <w:szCs w:val="22"/>
        </w:rPr>
        <w:t>0 дни след получаване на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>ите</w:t>
      </w:r>
      <w:r w:rsidR="00DE44F3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B6513B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  <w:bookmarkStart w:id="1" w:name="page8"/>
      <w:bookmarkEnd w:id="1"/>
      <w:r w:rsidRPr="000A3863">
        <w:rPr>
          <w:rFonts w:ascii="Times New Roman" w:hAnsi="Times New Roman" w:cs="Times New Roman"/>
          <w:sz w:val="22"/>
          <w:szCs w:val="22"/>
        </w:rPr>
        <w:t>9</w:t>
      </w:r>
      <w:r w:rsidR="00DE44F3" w:rsidRPr="000A3863">
        <w:rPr>
          <w:rFonts w:ascii="Times New Roman" w:hAnsi="Times New Roman" w:cs="Times New Roman"/>
          <w:sz w:val="22"/>
          <w:szCs w:val="22"/>
        </w:rPr>
        <w:t>. Техническа спецификация</w:t>
      </w:r>
    </w:p>
    <w:p w:rsidR="00BC7016" w:rsidRPr="000A3863" w:rsidRDefault="00DE44F3" w:rsidP="007D7B92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Процедурата се провежда с цел избор на доставчик на нетна електрическа енергия, координатор на стандартна балансираща група, пълно администриране на информационния поток с ЕСО ЕАД, както и поемане на разходите за небаланси за </w:t>
      </w:r>
      <w:r w:rsidR="006D38A1" w:rsidRPr="000A3863">
        <w:rPr>
          <w:rFonts w:ascii="Times New Roman" w:hAnsi="Times New Roman" w:cs="Times New Roman"/>
          <w:sz w:val="22"/>
          <w:szCs w:val="22"/>
        </w:rPr>
        <w:t>1</w:t>
      </w:r>
      <w:r w:rsidR="001A0C1D" w:rsidRPr="000A3863">
        <w:rPr>
          <w:rFonts w:ascii="Times New Roman" w:hAnsi="Times New Roman" w:cs="Times New Roman"/>
          <w:sz w:val="22"/>
          <w:szCs w:val="22"/>
        </w:rPr>
        <w:t>51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общински обекта на ниско напрежение</w:t>
      </w:r>
      <w:r w:rsidR="00193D00" w:rsidRPr="000A3863">
        <w:rPr>
          <w:rFonts w:ascii="Times New Roman" w:hAnsi="Times New Roman" w:cs="Times New Roman"/>
          <w:sz w:val="22"/>
          <w:szCs w:val="22"/>
        </w:rPr>
        <w:t>,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описани в </w:t>
      </w:r>
      <w:r w:rsidR="006D38A1" w:rsidRPr="000A3863">
        <w:rPr>
          <w:rFonts w:ascii="Times New Roman" w:hAnsi="Times New Roman" w:cs="Times New Roman"/>
          <w:sz w:val="22"/>
          <w:szCs w:val="22"/>
        </w:rPr>
        <w:t>след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ния </w:t>
      </w:r>
    </w:p>
    <w:p w:rsidR="00FD0DBE" w:rsidRPr="000A3863" w:rsidRDefault="00FD0DBE" w:rsidP="00BC7016">
      <w:pPr>
        <w:pStyle w:val="NoSpacing"/>
        <w:ind w:right="-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E44F3" w:rsidRPr="000A3863" w:rsidRDefault="009D32F6" w:rsidP="00BC7016">
      <w:pPr>
        <w:pStyle w:val="NoSpacing"/>
        <w:ind w:right="-142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СПИСЪК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:</w:t>
      </w:r>
    </w:p>
    <w:p w:rsidR="009D6269" w:rsidRPr="000A3863" w:rsidRDefault="009D6269" w:rsidP="00BC7016">
      <w:pPr>
        <w:pStyle w:val="NoSpacing"/>
        <w:ind w:right="-142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700"/>
        <w:gridCol w:w="600"/>
        <w:gridCol w:w="2889"/>
        <w:gridCol w:w="2700"/>
      </w:tblGrid>
      <w:tr w:rsidR="005E01A7" w:rsidRPr="000A3863" w:rsidTr="00583D0A">
        <w:trPr>
          <w:trHeight w:val="600"/>
        </w:trPr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Клиентски номер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E01A7" w:rsidRPr="000A3863" w:rsidRDefault="005E01A7" w:rsidP="00FB54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Идент</w:t>
            </w:r>
            <w:proofErr w:type="spellEnd"/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.номер/</w:t>
            </w:r>
          </w:p>
          <w:p w:rsidR="005E01A7" w:rsidRPr="000A3863" w:rsidRDefault="005E01A7" w:rsidP="00FB546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ЕИК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  <w:r w:rsidR="00583D0A"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Обект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E01A7" w:rsidRPr="000A3863" w:rsidRDefault="005E01A7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</w:tr>
      <w:tr w:rsidR="00583D0A" w:rsidRPr="000A3863" w:rsidTr="00FD0DBE">
        <w:trPr>
          <w:trHeight w:val="33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141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133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Музей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Шивашки цех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19, ет.3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Прои</w:t>
            </w:r>
            <w:r w:rsidR="00583D0A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зводствено помещение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 Етъра 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Подлез ТМТ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Станциона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583D0A" w:rsidRPr="000A3863" w:rsidTr="00583D0A">
        <w:trPr>
          <w:trHeight w:val="25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Лаборатория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Ивайло 13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11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Хр.Смирненски 40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Педагогическа стая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Антим I ,3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Битов комбинат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 Хр.Смирненски 35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Зала Възраждане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Данъчно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ул.Съзаклятие 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ул.Юрий Венелин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ДЯ 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Голо Бърдо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Склад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с.Рязковци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Пункт гражданска отбрана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ул.Морава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Хали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18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РЗК-Габрово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Часовникова кула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пл.Първи май 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Естрада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Компютърен клуб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НУ В.Левски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ЦДГ Слънце </w:t>
            </w:r>
            <w:r w:rsidR="00583D0A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(стара база -2)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ул.Малуша</w:t>
            </w:r>
          </w:p>
        </w:tc>
      </w:tr>
      <w:tr w:rsidR="00583D0A" w:rsidRPr="000A3863" w:rsidTr="00583D0A">
        <w:trPr>
          <w:trHeight w:val="345"/>
        </w:trPr>
        <w:tc>
          <w:tcPr>
            <w:tcW w:w="13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Приемна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Орловска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129</w:t>
            </w:r>
          </w:p>
        </w:tc>
      </w:tr>
      <w:tr w:rsidR="00583D0A" w:rsidRPr="000A3863" w:rsidTr="00FD0DBE">
        <w:trPr>
          <w:trHeight w:val="281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Общежитие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ул.Равнец 1</w:t>
            </w:r>
          </w:p>
        </w:tc>
      </w:tr>
      <w:tr w:rsidR="00583D0A" w:rsidRPr="000A3863" w:rsidTr="00FD0DBE">
        <w:trPr>
          <w:trHeight w:val="27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Н.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Н.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164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 Трънито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Домът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Велчевци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кв.Смирненски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Квартален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отговрник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бул.Вапцаров 21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Смирненски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Христо Смирненски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Приют за кучета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местност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Баевски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дол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Смирненски, 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          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Петлешков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 7</w:t>
            </w:r>
          </w:p>
        </w:tc>
      </w:tr>
      <w:tr w:rsidR="00583D0A" w:rsidRPr="000A3863" w:rsidTr="00FD0DBE">
        <w:trPr>
          <w:trHeight w:val="29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РСП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2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ДП Местни данъци такси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4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Склад под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Радиовъзел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Кафе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Македония 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Водно огледало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ЗХР Кафе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ул.Кирил и Методи 11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ДК Емануил Манолов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Посетителски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инф.център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м-ст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Узана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Зоопарк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кв.Петкова Нива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с.Донино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кв.Ябълка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офис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 31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Приемна на МВР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ул.Свищовска 75,ет1,ап.1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с.Мичковци</w:t>
            </w:r>
          </w:p>
        </w:tc>
      </w:tr>
      <w:tr w:rsidR="00583D0A" w:rsidRPr="000A3863" w:rsidTr="009D6269">
        <w:trPr>
          <w:trHeight w:val="309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Училище Враниловци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Фризьорска салон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Гробища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Спанци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с.Седянковци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 за възрастни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Кряковци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с.Борики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Николчовци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 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67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Прахали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Чавей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 хранителни стоки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с.Лоза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583D0A" w:rsidRPr="000A3863" w:rsidTr="00583D0A">
        <w:trPr>
          <w:trHeight w:val="27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Магазин(кметство)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Стомонеци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Зъболекарски кабинет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Лесичарка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Чарково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ОУ Н.Геров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Училище кухня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Общински 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Варчевци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кръстовище зелена ливада/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могильов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Офиси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Опълченска 9</w:t>
            </w:r>
          </w:p>
        </w:tc>
      </w:tr>
      <w:tr w:rsidR="00583D0A" w:rsidRPr="000A3863" w:rsidTr="00583D0A">
        <w:trPr>
          <w:trHeight w:val="374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Преместваем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обект сцена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Мрахори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Рекламна колона в пешеходна зона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Рекламна колона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Младост 12</w:t>
            </w:r>
          </w:p>
        </w:tc>
      </w:tr>
      <w:tr w:rsidR="00583D0A" w:rsidRPr="000A3863" w:rsidTr="00583D0A">
        <w:trPr>
          <w:trHeight w:val="35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Костадините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Казанджиница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Яворец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Резервно захранване зала възраждане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Стефановци</w:t>
            </w:r>
            <w:proofErr w:type="spellEnd"/>
          </w:p>
        </w:tc>
      </w:tr>
      <w:tr w:rsidR="00583D0A" w:rsidRPr="000A3863" w:rsidTr="00FD0DBE">
        <w:trPr>
          <w:trHeight w:val="54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Комплекс за интегрирани услуги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Хр.Ботев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Богданчовци</w:t>
            </w:r>
          </w:p>
        </w:tc>
      </w:tr>
      <w:tr w:rsidR="00583D0A" w:rsidRPr="000A3863" w:rsidTr="00FD0DBE">
        <w:trPr>
          <w:trHeight w:val="46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Помпена станция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 канални води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Индустриална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Спирка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Киевци</w:t>
            </w:r>
          </w:p>
        </w:tc>
      </w:tr>
      <w:tr w:rsidR="00583D0A" w:rsidRPr="000A3863" w:rsidTr="00FD0DBE">
        <w:trPr>
          <w:trHeight w:val="361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Църква Св.Никола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Борики</w:t>
            </w:r>
          </w:p>
        </w:tc>
      </w:tr>
      <w:tr w:rsidR="00583D0A" w:rsidRPr="000A3863" w:rsidTr="009D6269">
        <w:trPr>
          <w:trHeight w:val="39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Общинска собственост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Чавдар бл.2, ап.10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167000031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</w:p>
          <w:p w:rsidR="00583D0A" w:rsidRPr="000A3863" w:rsidRDefault="00583D0A" w:rsidP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Бул.Могильов/</w:t>
            </w:r>
          </w:p>
          <w:p w:rsidR="00583D0A" w:rsidRPr="000A3863" w:rsidRDefault="00583D0A" w:rsidP="00FD0DBE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</w:t>
            </w:r>
          </w:p>
        </w:tc>
      </w:tr>
      <w:tr w:rsidR="00583D0A" w:rsidRPr="000A3863" w:rsidTr="00583D0A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Бул.Могильов-Ст.Караджа/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  <w:r w:rsidR="00FD0DBE"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Бул.Могильов-Ст.Караджа</w:t>
            </w:r>
          </w:p>
        </w:tc>
      </w:tr>
      <w:tr w:rsidR="00583D0A" w:rsidRPr="000A3863" w:rsidTr="00583D0A">
        <w:trPr>
          <w:trHeight w:val="6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/Светофарна 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</w:p>
        </w:tc>
      </w:tr>
      <w:tr w:rsidR="00583D0A" w:rsidRPr="000A3863" w:rsidTr="00583D0A">
        <w:trPr>
          <w:trHeight w:val="443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</w:p>
        </w:tc>
      </w:tr>
      <w:tr w:rsidR="00583D0A" w:rsidRPr="000A3863" w:rsidTr="00583D0A">
        <w:trPr>
          <w:trHeight w:val="530"/>
        </w:trPr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Светофарна  уредба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583D0A" w:rsidRPr="000A3863" w:rsidTr="00583D0A">
        <w:trPr>
          <w:trHeight w:val="38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ТМЕТ/</w:t>
            </w:r>
          </w:p>
          <w:p w:rsidR="00583D0A" w:rsidRPr="000A3863" w:rsidRDefault="00583D0A" w:rsidP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9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Клуб-с.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Читалище-с.Враниловци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Канцелария-с.Стоевци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с.Стоевци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Канцелария-с.Райновци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с.Райновци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Пълномощничество-с.Гръблевци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с.Гръблевци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Канцелария-с.Козирог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с.Козирог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Пълномощничество-с.Здравковец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с.Здравковец</w:t>
            </w:r>
          </w:p>
        </w:tc>
      </w:tr>
      <w:tr w:rsidR="00583D0A" w:rsidRPr="000A3863" w:rsidTr="00583D0A">
        <w:trPr>
          <w:trHeight w:val="40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Кметство-с.Жълтеш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Канцелария-с.Думници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с.Думници</w:t>
            </w:r>
          </w:p>
        </w:tc>
      </w:tr>
      <w:tr w:rsidR="00583D0A" w:rsidRPr="000A3863" w:rsidTr="00583D0A">
        <w:trPr>
          <w:trHeight w:val="37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сграда-с.Гергини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с.Гергини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Канцелария-с.Златевци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Канцелария-с.Кметовци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с.Кметовци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.сграда-с.Лесичарка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.сграда- 2-с.Лесичарка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Канцелария-с.Гъбене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с.Гъбене</w:t>
            </w:r>
          </w:p>
        </w:tc>
      </w:tr>
      <w:tr w:rsidR="00583D0A" w:rsidRPr="000A3863" w:rsidTr="00583D0A">
        <w:trPr>
          <w:trHeight w:val="300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Читалище-с.Музга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Магазин(автоспирка)-с.Музга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Кметство-с.Дебел дял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Ракиджийница-с.Дебел дял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583D0A" w:rsidRPr="000A3863" w:rsidTr="00583D0A">
        <w:trPr>
          <w:trHeight w:val="4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Канцелария-с.Камещица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с.Камещица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0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 2-с.Драгановци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sz w:val="22"/>
                <w:szCs w:val="22"/>
              </w:rPr>
              <w:t>Канцелария осветление-с.Драгановци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Канцелария-с.Новаковци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583D0A">
        <w:trPr>
          <w:trHeight w:val="33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Ракиджийница-с.Новаковци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FD0DBE">
        <w:trPr>
          <w:trHeight w:val="456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Канцелария-с.Яворец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1600104167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Регионално депо за неопасни отпадъци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Гръблевци</w:t>
            </w:r>
          </w:p>
        </w:tc>
      </w:tr>
      <w:tr w:rsidR="00583D0A" w:rsidRPr="000A3863" w:rsidTr="00583D0A">
        <w:trPr>
          <w:trHeight w:val="325"/>
        </w:trPr>
        <w:tc>
          <w:tcPr>
            <w:tcW w:w="13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1600100070</w:t>
            </w:r>
          </w:p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1670000018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Областен информационен център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пл.Възраждане</w:t>
            </w:r>
          </w:p>
        </w:tc>
      </w:tr>
      <w:tr w:rsidR="00583D0A" w:rsidRPr="000A3863" w:rsidTr="00583D0A">
        <w:trPr>
          <w:trHeight w:val="345"/>
        </w:trPr>
        <w:tc>
          <w:tcPr>
            <w:tcW w:w="13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НАОП -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Планетариум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583D0A" w:rsidRPr="000A3863" w:rsidTr="00583D0A">
        <w:trPr>
          <w:trHeight w:val="318"/>
        </w:trPr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1670000054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0002156300385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на инвалиди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56</w:t>
            </w:r>
          </w:p>
        </w:tc>
      </w:tr>
      <w:tr w:rsidR="00583D0A" w:rsidRPr="000A3863" w:rsidTr="00583D0A">
        <w:trPr>
          <w:trHeight w:val="439"/>
        </w:trPr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1600101268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132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Домашен социален патронаж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ул.Ивайло 13</w:t>
            </w:r>
          </w:p>
        </w:tc>
      </w:tr>
      <w:tr w:rsidR="00583D0A" w:rsidRPr="000A3863" w:rsidTr="00583D0A">
        <w:trPr>
          <w:trHeight w:val="265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Клуб пенсионерски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ул.Юрий Венелин 8</w:t>
            </w:r>
          </w:p>
        </w:tc>
      </w:tr>
      <w:tr w:rsidR="00583D0A" w:rsidRPr="000A3863" w:rsidTr="00583D0A">
        <w:trPr>
          <w:trHeight w:val="397"/>
        </w:trPr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583D0A" w:rsidRPr="000A3863" w:rsidRDefault="00583D0A" w:rsidP="008805B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ЦНСТ-Мирни дни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ул.Мирни дни</w:t>
            </w:r>
          </w:p>
        </w:tc>
      </w:tr>
      <w:tr w:rsidR="00583D0A" w:rsidRPr="000A3863" w:rsidTr="00583D0A">
        <w:trPr>
          <w:trHeight w:val="417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ЦНСТ-Трендафил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ул.Хризантема 27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1600095069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Защитено жилище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Чардафон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1600100313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0002156300416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ДВХФУ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М.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Палаузов</w:t>
            </w:r>
            <w:proofErr w:type="spellEnd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19</w:t>
            </w:r>
          </w:p>
        </w:tc>
      </w:tr>
      <w:tr w:rsidR="00583D0A" w:rsidRPr="000A3863" w:rsidTr="00FD0DBE">
        <w:trPr>
          <w:trHeight w:val="283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1670000203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Дом на покойника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ул.Зелена ливада 36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Гробищен парк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FD0DBE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Гробищен парк </w:t>
            </w:r>
          </w:p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ОСИ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0002156300366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Текстилен техникум паркинг - павилион за временно ползване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1670000006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Стадион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кв. Смирненски - спортна площадка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Христо Смирненски 3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8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Стадион Христо Ботев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ул. Дебел дял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пл.Първи май</w:t>
            </w:r>
          </w:p>
        </w:tc>
      </w:tr>
      <w:tr w:rsidR="00583D0A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</w:p>
        </w:tc>
      </w:tr>
      <w:tr w:rsidR="00583D0A" w:rsidRPr="000A3863" w:rsidTr="00FD0DBE">
        <w:trPr>
          <w:trHeight w:val="267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Софроний Врачански</w:t>
            </w:r>
          </w:p>
        </w:tc>
      </w:tr>
      <w:tr w:rsidR="00583D0A" w:rsidRPr="000A3863" w:rsidTr="001A0C1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D0A" w:rsidRPr="000A3863" w:rsidRDefault="00583D0A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83D0A" w:rsidRPr="000A3863" w:rsidRDefault="00583D0A" w:rsidP="008805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583D0A" w:rsidRPr="000A3863" w:rsidRDefault="00583D0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Опълченска</w:t>
            </w:r>
          </w:p>
        </w:tc>
      </w:tr>
      <w:tr w:rsidR="00354713" w:rsidRPr="000A3863" w:rsidTr="001A0C1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1600101773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0002156300420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49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 Благоустрояване - администрация и база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бул.Трети март</w:t>
            </w:r>
          </w:p>
        </w:tc>
      </w:tr>
      <w:tr w:rsidR="00354713" w:rsidRPr="000A3863" w:rsidTr="001A0C1D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150</w:t>
            </w:r>
          </w:p>
        </w:tc>
        <w:tc>
          <w:tcPr>
            <w:tcW w:w="2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Благоустрояване парк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парк </w:t>
            </w:r>
            <w:proofErr w:type="spellStart"/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</w:tr>
      <w:tr w:rsidR="00354713" w:rsidRPr="000A3863" w:rsidTr="00583D0A">
        <w:trPr>
          <w:trHeight w:val="315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54713" w:rsidRPr="000A3863" w:rsidRDefault="00354713" w:rsidP="004B05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151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Работилница Озеленяване</w:t>
            </w:r>
          </w:p>
          <w:p w:rsidR="00354713" w:rsidRPr="000A3863" w:rsidRDefault="00354713" w:rsidP="004B0522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0A386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(склад на едро)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354713" w:rsidRPr="000A3863" w:rsidRDefault="00354713" w:rsidP="004B052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0A386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0A386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Станциона</w:t>
            </w:r>
            <w:proofErr w:type="spellEnd"/>
          </w:p>
        </w:tc>
      </w:tr>
    </w:tbl>
    <w:p w:rsidR="00DE44F3" w:rsidRPr="000A3863" w:rsidRDefault="00DE44F3" w:rsidP="00F76186">
      <w:pPr>
        <w:pStyle w:val="NoSpacing"/>
        <w:jc w:val="both"/>
        <w:rPr>
          <w:rFonts w:ascii="Times New Roman" w:hAnsi="Times New Roman" w:cs="Times New Roman"/>
          <w:sz w:val="22"/>
          <w:szCs w:val="22"/>
        </w:rPr>
      </w:pPr>
    </w:p>
    <w:p w:rsidR="00FB5460" w:rsidRPr="000A3863" w:rsidRDefault="007B2B27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! 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Наименованието на обектите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 адресите </w:t>
      </w:r>
      <w:r w:rsidR="00FB5460" w:rsidRPr="000A3863">
        <w:rPr>
          <w:rFonts w:ascii="Times New Roman" w:hAnsi="Times New Roman" w:cs="Times New Roman"/>
          <w:sz w:val="22"/>
          <w:szCs w:val="22"/>
        </w:rPr>
        <w:t>е съгласно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743EF7" w:rsidRPr="000A3863">
        <w:rPr>
          <w:rFonts w:ascii="Times New Roman" w:hAnsi="Times New Roman" w:cs="Times New Roman"/>
          <w:sz w:val="22"/>
          <w:szCs w:val="22"/>
        </w:rPr>
        <w:t>изписването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в съществуващите партиди.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П</w:t>
      </w:r>
      <w:r w:rsidRPr="000A3863">
        <w:rPr>
          <w:rFonts w:ascii="Times New Roman" w:hAnsi="Times New Roman" w:cs="Times New Roman"/>
          <w:i/>
          <w:sz w:val="22"/>
          <w:szCs w:val="22"/>
        </w:rPr>
        <w:t>риложен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ие 1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към настоящите технически спецификации </w:t>
      </w:r>
      <w:r w:rsidRPr="000A3863">
        <w:rPr>
          <w:rFonts w:ascii="Times New Roman" w:hAnsi="Times New Roman" w:cs="Times New Roman"/>
          <w:sz w:val="22"/>
          <w:szCs w:val="22"/>
        </w:rPr>
        <w:t xml:space="preserve">е показано потреблението на </w:t>
      </w:r>
      <w:r w:rsidR="00C1663F" w:rsidRPr="000A3863">
        <w:rPr>
          <w:rFonts w:ascii="Times New Roman" w:hAnsi="Times New Roman" w:cs="Times New Roman"/>
          <w:sz w:val="22"/>
          <w:szCs w:val="22"/>
        </w:rPr>
        <w:t>обектите на възложителя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12 месеца.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8B7D63" w:rsidRPr="000A3863">
        <w:rPr>
          <w:rFonts w:ascii="Times New Roman" w:hAnsi="Times New Roman" w:cs="Times New Roman"/>
          <w:sz w:val="22"/>
          <w:szCs w:val="22"/>
        </w:rPr>
        <w:t>Наименованието на обектите, адресите и №</w:t>
      </w:r>
      <w:r w:rsidR="00136A68" w:rsidRPr="000A3863">
        <w:rPr>
          <w:rFonts w:ascii="Times New Roman" w:hAnsi="Times New Roman" w:cs="Times New Roman"/>
          <w:sz w:val="22"/>
          <w:szCs w:val="22"/>
        </w:rPr>
        <w:t>-ра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на електромерите е съгласно съществуващите партиди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 към момента на обявяване на поръчката.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следва да осигури на Възложителя услуга по прогнозиране на потребление, изготвяне на почасови графици, администриране на информационния поток към ЕСО ЕАД, както и отговорност по балансиране.</w:t>
      </w:r>
    </w:p>
    <w:p w:rsidR="00DE44F3" w:rsidRPr="000A3863" w:rsidRDefault="00DE2A35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зависимост от потребностите си, Възложителят може да изважда или да добавя нови обекти в посочения списък</w:t>
      </w:r>
      <w:r w:rsidR="009D32F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B54C13" w:rsidRPr="000A3863" w:rsidRDefault="00B54C1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Изпълнителят на настоящата обществена поръчка е длъжен да:</w:t>
      </w:r>
    </w:p>
    <w:p w:rsidR="00B54C13" w:rsidRPr="000A3863" w:rsidRDefault="00F76186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ge9"/>
      <w:bookmarkEnd w:id="2"/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продава на Възложителя договорените количества електрическата енергия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05BD"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мястото на доставка, съгласно приложимите Правила за търговия с електрическа енергия, приети с решение на КЕВР, последно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обн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>. в Държавен вестник (ПТЕЕ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F76186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включи Възложителя в стандартна балансираща група с координатор Изпълнителя, без Възложителя да заплаща такса за участие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извършва всички необходими действия, съгласно действащите към момента ПТЕЕ така, че да осигури изпълнението на настоящия договор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8805BD" w:rsidRPr="000A3863" w:rsidRDefault="008805BD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издава единни фактури 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за всеки един от </w:t>
      </w:r>
      <w:r w:rsidR="00332DAF" w:rsidRPr="000A3863">
        <w:rPr>
          <w:rFonts w:ascii="Times New Roman" w:hAnsi="Times New Roman" w:cs="Times New Roman"/>
          <w:sz w:val="22"/>
          <w:szCs w:val="22"/>
        </w:rPr>
        <w:t>обектите/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клиентските номера </w:t>
      </w:r>
      <w:r w:rsidRPr="000A3863">
        <w:rPr>
          <w:rFonts w:ascii="Times New Roman" w:hAnsi="Times New Roman" w:cs="Times New Roman"/>
          <w:sz w:val="22"/>
          <w:szCs w:val="22"/>
        </w:rPr>
        <w:t>на Възложителя, включваща консумираната активна електрическа енергия за определения месец, акциз и задължение към обществото, както и всички нормативно определени мрежови услуги.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уведомява Възложителя в посочените в договора срокове при: невъзможност или забавяне на изпълнението на задълженията му по Договора; промяна в лицата, които го представляват или са упълномощени да извършват действия по изпълнението на този Договор; промяна в данните по регистрация, в данните, необходими за издаване на данъчни фактури и др.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1A0C1D" w:rsidRPr="000A3863" w:rsidRDefault="001A0C1D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</w:p>
    <w:p w:rsidR="001A0C1D" w:rsidRPr="000A3863" w:rsidRDefault="001A0C1D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</w:p>
    <w:p w:rsidR="00462D0C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предоставя на Възложителя поисканите от него и уговорени в Договора информация, данни или документи</w:t>
      </w:r>
      <w:r w:rsidR="0035071C" w:rsidRPr="000A3863">
        <w:rPr>
          <w:rFonts w:ascii="Times New Roman" w:hAnsi="Times New Roman" w:cs="Times New Roman"/>
          <w:sz w:val="22"/>
          <w:szCs w:val="22"/>
        </w:rPr>
        <w:t>, свързани с изпълнението на договора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по начина и в сроковете, посочени в Договора</w:t>
      </w:r>
      <w:r w:rsidR="0075155A" w:rsidRPr="000A3863">
        <w:rPr>
          <w:rFonts w:ascii="Times New Roman" w:hAnsi="Times New Roman" w:cs="Times New Roman"/>
          <w:sz w:val="22"/>
          <w:szCs w:val="22"/>
        </w:rPr>
        <w:t xml:space="preserve"> /консумирана електрическа енергия на отделните обекти, справки, графики и отчети за това и др./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  <w:r w:rsidR="00603C46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03C46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603C46" w:rsidRPr="000A3863">
        <w:rPr>
          <w:rFonts w:ascii="Times New Roman" w:hAnsi="Times New Roman" w:cs="Times New Roman"/>
          <w:sz w:val="22"/>
          <w:szCs w:val="22"/>
        </w:rPr>
        <w:t>разполага  с техническо  оборудване,  вкл.  и  изградена платформа или еквивалентна такава система с „</w:t>
      </w:r>
      <w:proofErr w:type="spellStart"/>
      <w:r w:rsidR="00603C46" w:rsidRPr="000A3863">
        <w:rPr>
          <w:rFonts w:ascii="Times New Roman" w:hAnsi="Times New Roman" w:cs="Times New Roman"/>
          <w:sz w:val="22"/>
          <w:szCs w:val="22"/>
        </w:rPr>
        <w:t>online</w:t>
      </w:r>
      <w:proofErr w:type="spellEnd"/>
      <w:r w:rsidR="00603C46" w:rsidRPr="000A3863">
        <w:rPr>
          <w:rFonts w:ascii="Times New Roman" w:hAnsi="Times New Roman" w:cs="Times New Roman"/>
          <w:sz w:val="22"/>
          <w:szCs w:val="22"/>
        </w:rPr>
        <w:t>“ достъп за потребителите,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спазва разпоредбите и правилата, заложени в Закон за енергетиката (ЗЕ) и наредбите към него, както и ПТЕЕ и разпорежданията на Оператор на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електропреносна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мрежа (ОЕМ) така, че да не бъде отстранен от пазара на балансираща енергия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3866A7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3866A7" w:rsidRPr="000A3863">
        <w:rPr>
          <w:rFonts w:ascii="Times New Roman" w:hAnsi="Times New Roman" w:cs="Times New Roman"/>
          <w:sz w:val="22"/>
          <w:szCs w:val="22"/>
        </w:rPr>
        <w:t xml:space="preserve">доставя електрическа  енергия  </w:t>
      </w:r>
      <w:r w:rsidRPr="000A3863">
        <w:rPr>
          <w:rFonts w:ascii="Times New Roman" w:hAnsi="Times New Roman" w:cs="Times New Roman"/>
          <w:sz w:val="22"/>
          <w:szCs w:val="22"/>
        </w:rPr>
        <w:t xml:space="preserve">с  качество,  отговарящо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нормативните изисквания, съгласно Закона за енергетиката (ЗЕ) и Правилата за търговия с електрическа енергия (ПТЕЕ)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462D0C" w:rsidRPr="000A3863" w:rsidRDefault="00462D0C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- е регистриран в регистъра на координатори на стандартни балансиращи групи на интернет страницата на ECO ЕАД със статус „активен“</w:t>
      </w:r>
      <w:r w:rsidR="000A3863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  <w:r w:rsidR="000A3863" w:rsidRPr="000A3863">
        <w:rPr>
          <w:rStyle w:val="inputvalue"/>
          <w:rFonts w:ascii="Times New Roman" w:hAnsi="Times New Roman" w:cs="Times New Roman"/>
          <w:sz w:val="22"/>
          <w:szCs w:val="22"/>
        </w:rPr>
        <w:t>Б</w:t>
      </w:r>
      <w:r w:rsidR="000A3863" w:rsidRPr="000A3863">
        <w:rPr>
          <w:rFonts w:ascii="Times New Roman" w:hAnsi="Times New Roman" w:cs="Times New Roman"/>
          <w:sz w:val="22"/>
          <w:szCs w:val="22"/>
        </w:rPr>
        <w:t>роят на членовете на  балансиращата група, на която Участникът e  координатор сле</w:t>
      </w:r>
      <w:r w:rsidR="000A3863">
        <w:rPr>
          <w:rFonts w:ascii="Times New Roman" w:hAnsi="Times New Roman" w:cs="Times New Roman"/>
          <w:sz w:val="22"/>
          <w:szCs w:val="22"/>
        </w:rPr>
        <w:t>два да бъде не по-малко от 1000</w:t>
      </w:r>
      <w:bookmarkStart w:id="3" w:name="_GoBack"/>
      <w:bookmarkEnd w:id="3"/>
      <w:r w:rsidR="0035071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35071C" w:rsidRPr="000A3863" w:rsidRDefault="0035071C" w:rsidP="00467467">
      <w:pPr>
        <w:tabs>
          <w:tab w:val="left" w:pos="0"/>
        </w:tabs>
        <w:spacing w:line="0" w:lineRule="atLeast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да има сключен рамков договор, съгласно чл.23 ПТЕЕ със съответния мрежови оператор </w:t>
      </w:r>
      <w:r w:rsidR="009950D5" w:rsidRPr="000A3863">
        <w:rPr>
          <w:rFonts w:ascii="Times New Roman" w:hAnsi="Times New Roman" w:cs="Times New Roman"/>
          <w:sz w:val="22"/>
          <w:szCs w:val="22"/>
        </w:rPr>
        <w:t>лицензиран з</w:t>
      </w:r>
      <w:r w:rsidRPr="000A3863">
        <w:rPr>
          <w:rFonts w:ascii="Times New Roman" w:hAnsi="Times New Roman" w:cs="Times New Roman"/>
          <w:sz w:val="22"/>
          <w:szCs w:val="22"/>
        </w:rPr>
        <w:t>а територията на възложителя</w:t>
      </w:r>
    </w:p>
    <w:p w:rsidR="00462D0C" w:rsidRPr="000A3863" w:rsidRDefault="00B54C13" w:rsidP="00467467">
      <w:pPr>
        <w:pStyle w:val="NoSpacing"/>
        <w:ind w:right="-142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Планиране на количествата: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ще изготвя почасов дневен график за доставка на електрическа енергия на възложителя. Този дневен график ще бъде общ вид</w:t>
      </w:r>
      <w:r w:rsidRPr="000A3863">
        <w:rPr>
          <w:rFonts w:ascii="Times New Roman" w:hAnsi="Times New Roman" w:cs="Times New Roman"/>
          <w:sz w:val="24"/>
          <w:szCs w:val="24"/>
        </w:rPr>
        <w:t xml:space="preserve"> на очаквания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часови енергиен товар. Дневният график обхваща 24 часа, зап</w:t>
      </w:r>
      <w:r w:rsidR="0035071C" w:rsidRPr="000A3863">
        <w:rPr>
          <w:rFonts w:ascii="Times New Roman" w:hAnsi="Times New Roman" w:cs="Times New Roman"/>
          <w:sz w:val="22"/>
          <w:szCs w:val="22"/>
        </w:rPr>
        <w:t>очвайки от 00:</w:t>
      </w:r>
      <w:proofErr w:type="spellStart"/>
      <w:r w:rsidR="0035071C" w:rsidRPr="000A3863">
        <w:rPr>
          <w:rFonts w:ascii="Times New Roman" w:hAnsi="Times New Roman" w:cs="Times New Roman"/>
          <w:sz w:val="22"/>
          <w:szCs w:val="22"/>
        </w:rPr>
        <w:t>00</w:t>
      </w:r>
      <w:proofErr w:type="spellEnd"/>
      <w:r w:rsidR="0035071C" w:rsidRPr="000A3863">
        <w:rPr>
          <w:rFonts w:ascii="Times New Roman" w:hAnsi="Times New Roman" w:cs="Times New Roman"/>
          <w:sz w:val="22"/>
          <w:szCs w:val="22"/>
        </w:rPr>
        <w:t xml:space="preserve"> ч. до 24:00 ч. </w:t>
      </w:r>
      <w:r w:rsidRPr="000A3863">
        <w:rPr>
          <w:rFonts w:ascii="Times New Roman" w:hAnsi="Times New Roman" w:cs="Times New Roman"/>
          <w:sz w:val="22"/>
          <w:szCs w:val="22"/>
        </w:rPr>
        <w:t>за съответния ден.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Почасовите дневни графици за доставка се изготвят до размера и съобразно с прогнозните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помесечни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количества енергия изготвени и планирани от Изпълнителя.</w:t>
      </w:r>
    </w:p>
    <w:p w:rsidR="00B54C13" w:rsidRPr="000A3863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изпраща почасовите дневни графици за доставка на ЕСО ЕАД, в съответствие с разпоредбите на ПТЕЕ.</w:t>
      </w:r>
    </w:p>
    <w:p w:rsidR="00603C46" w:rsidRPr="000A3863" w:rsidRDefault="00603C46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качеството си на координатор на стандартна балансираща група – да осигурява отговорността  по  балансиране,  като  урежда  отклоненията  от  заявените  количества електрическа енергия за всеки период на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сетълмента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в дневните графици за доставка  и тяхното  заплащане,  като  всички  разходи/</w:t>
      </w:r>
      <w:r w:rsidR="00462D0C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приходи  по  балансирането  са  за  сметка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Изпълнителя.</w:t>
      </w:r>
    </w:p>
    <w:p w:rsidR="00806959" w:rsidRPr="000A3863" w:rsidRDefault="00806959" w:rsidP="00467467">
      <w:pPr>
        <w:pStyle w:val="NoSpacing"/>
        <w:ind w:right="-142"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165EBD" w:rsidRPr="00FD0DBE" w:rsidRDefault="00B54C13" w:rsidP="00467467">
      <w:pPr>
        <w:pStyle w:val="NoSpacing"/>
        <w:ind w:right="-142" w:firstLine="708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Възложителят ще упълномощи изпълнителя да потвърждава графиците за доставка пред ЕСО ЕАД.</w:t>
      </w:r>
    </w:p>
    <w:sectPr w:rsidR="00165EBD" w:rsidRPr="00FD0DBE" w:rsidSect="0035071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4F" w:rsidRDefault="007E5F4F" w:rsidP="008F5F10">
      <w:r>
        <w:separator/>
      </w:r>
    </w:p>
  </w:endnote>
  <w:endnote w:type="continuationSeparator" w:id="0">
    <w:p w:rsidR="007E5F4F" w:rsidRDefault="007E5F4F" w:rsidP="008F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4F" w:rsidRDefault="007E5F4F" w:rsidP="008F5F10">
      <w:r>
        <w:separator/>
      </w:r>
    </w:p>
  </w:footnote>
  <w:footnote w:type="continuationSeparator" w:id="0">
    <w:p w:rsidR="007E5F4F" w:rsidRDefault="007E5F4F" w:rsidP="008F5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CF63654"/>
    <w:multiLevelType w:val="multilevel"/>
    <w:tmpl w:val="1FF0A49C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A805E6D"/>
    <w:multiLevelType w:val="hybridMultilevel"/>
    <w:tmpl w:val="1994A586"/>
    <w:lvl w:ilvl="0" w:tplc="040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169F"/>
    <w:rsid w:val="00042068"/>
    <w:rsid w:val="00063FCF"/>
    <w:rsid w:val="000771ED"/>
    <w:rsid w:val="000A3863"/>
    <w:rsid w:val="000B6F7A"/>
    <w:rsid w:val="000F6F4C"/>
    <w:rsid w:val="001017E3"/>
    <w:rsid w:val="00136A68"/>
    <w:rsid w:val="001576EE"/>
    <w:rsid w:val="00164ADD"/>
    <w:rsid w:val="00165EBD"/>
    <w:rsid w:val="00175265"/>
    <w:rsid w:val="001936E6"/>
    <w:rsid w:val="00193D00"/>
    <w:rsid w:val="001A0C1D"/>
    <w:rsid w:val="001A1085"/>
    <w:rsid w:val="001E71E2"/>
    <w:rsid w:val="001F54CF"/>
    <w:rsid w:val="002007E0"/>
    <w:rsid w:val="00223387"/>
    <w:rsid w:val="00225B90"/>
    <w:rsid w:val="00265EB4"/>
    <w:rsid w:val="002B7763"/>
    <w:rsid w:val="002D242B"/>
    <w:rsid w:val="002F0556"/>
    <w:rsid w:val="003232A1"/>
    <w:rsid w:val="00331594"/>
    <w:rsid w:val="00332DAF"/>
    <w:rsid w:val="0035071C"/>
    <w:rsid w:val="00351C2F"/>
    <w:rsid w:val="00354713"/>
    <w:rsid w:val="003866A7"/>
    <w:rsid w:val="003910CC"/>
    <w:rsid w:val="003C004E"/>
    <w:rsid w:val="003C252B"/>
    <w:rsid w:val="003C7E12"/>
    <w:rsid w:val="003D3788"/>
    <w:rsid w:val="004254F3"/>
    <w:rsid w:val="00425DC7"/>
    <w:rsid w:val="00451730"/>
    <w:rsid w:val="004548B7"/>
    <w:rsid w:val="00462D0C"/>
    <w:rsid w:val="00467467"/>
    <w:rsid w:val="004908EF"/>
    <w:rsid w:val="00495470"/>
    <w:rsid w:val="004A38A5"/>
    <w:rsid w:val="00512806"/>
    <w:rsid w:val="00550CC0"/>
    <w:rsid w:val="0056640D"/>
    <w:rsid w:val="0057152C"/>
    <w:rsid w:val="00583D0A"/>
    <w:rsid w:val="0058631F"/>
    <w:rsid w:val="00596098"/>
    <w:rsid w:val="005974A5"/>
    <w:rsid w:val="005C5A93"/>
    <w:rsid w:val="005E01A7"/>
    <w:rsid w:val="005E4F4E"/>
    <w:rsid w:val="00603C46"/>
    <w:rsid w:val="0063386E"/>
    <w:rsid w:val="006A5956"/>
    <w:rsid w:val="006D050B"/>
    <w:rsid w:val="006D2DCE"/>
    <w:rsid w:val="006D38A1"/>
    <w:rsid w:val="00731B51"/>
    <w:rsid w:val="00743CA6"/>
    <w:rsid w:val="00743EF7"/>
    <w:rsid w:val="0075155A"/>
    <w:rsid w:val="0076181A"/>
    <w:rsid w:val="00761DC8"/>
    <w:rsid w:val="007667FA"/>
    <w:rsid w:val="007B2B27"/>
    <w:rsid w:val="007D7B92"/>
    <w:rsid w:val="007E5F4F"/>
    <w:rsid w:val="007E7442"/>
    <w:rsid w:val="00804A16"/>
    <w:rsid w:val="00806959"/>
    <w:rsid w:val="0082598E"/>
    <w:rsid w:val="008805BD"/>
    <w:rsid w:val="00885490"/>
    <w:rsid w:val="008B3F69"/>
    <w:rsid w:val="008B7D63"/>
    <w:rsid w:val="008C50D3"/>
    <w:rsid w:val="008D0103"/>
    <w:rsid w:val="008D3112"/>
    <w:rsid w:val="008F0055"/>
    <w:rsid w:val="008F1D1B"/>
    <w:rsid w:val="008F5F10"/>
    <w:rsid w:val="00922F67"/>
    <w:rsid w:val="00974334"/>
    <w:rsid w:val="00984850"/>
    <w:rsid w:val="00990461"/>
    <w:rsid w:val="009929C7"/>
    <w:rsid w:val="009950D5"/>
    <w:rsid w:val="009A45FA"/>
    <w:rsid w:val="009C3D93"/>
    <w:rsid w:val="009C759C"/>
    <w:rsid w:val="009D32F6"/>
    <w:rsid w:val="009D6269"/>
    <w:rsid w:val="009F3869"/>
    <w:rsid w:val="00A27166"/>
    <w:rsid w:val="00A31CDA"/>
    <w:rsid w:val="00A44E08"/>
    <w:rsid w:val="00A56528"/>
    <w:rsid w:val="00A65BEC"/>
    <w:rsid w:val="00A733EE"/>
    <w:rsid w:val="00AB7335"/>
    <w:rsid w:val="00AC13E7"/>
    <w:rsid w:val="00AD3D8F"/>
    <w:rsid w:val="00AE08B2"/>
    <w:rsid w:val="00AF5CA3"/>
    <w:rsid w:val="00B143DB"/>
    <w:rsid w:val="00B54C13"/>
    <w:rsid w:val="00B6379B"/>
    <w:rsid w:val="00B64A02"/>
    <w:rsid w:val="00B6513B"/>
    <w:rsid w:val="00BA7467"/>
    <w:rsid w:val="00BB4374"/>
    <w:rsid w:val="00BC7016"/>
    <w:rsid w:val="00C04745"/>
    <w:rsid w:val="00C1663F"/>
    <w:rsid w:val="00C23282"/>
    <w:rsid w:val="00C40F6B"/>
    <w:rsid w:val="00C60F22"/>
    <w:rsid w:val="00C70578"/>
    <w:rsid w:val="00C777E6"/>
    <w:rsid w:val="00CA7B01"/>
    <w:rsid w:val="00CB3D2F"/>
    <w:rsid w:val="00CE261F"/>
    <w:rsid w:val="00D00BAB"/>
    <w:rsid w:val="00D047FA"/>
    <w:rsid w:val="00D250BF"/>
    <w:rsid w:val="00D5402F"/>
    <w:rsid w:val="00D67817"/>
    <w:rsid w:val="00D76A50"/>
    <w:rsid w:val="00DA5A4F"/>
    <w:rsid w:val="00DB4701"/>
    <w:rsid w:val="00DB6A74"/>
    <w:rsid w:val="00DE2A35"/>
    <w:rsid w:val="00DE44F3"/>
    <w:rsid w:val="00E075A5"/>
    <w:rsid w:val="00E42BDD"/>
    <w:rsid w:val="00E83CAF"/>
    <w:rsid w:val="00E91D6E"/>
    <w:rsid w:val="00EB2A59"/>
    <w:rsid w:val="00ED1D1E"/>
    <w:rsid w:val="00F019BE"/>
    <w:rsid w:val="00F20502"/>
    <w:rsid w:val="00F25206"/>
    <w:rsid w:val="00F41399"/>
    <w:rsid w:val="00F425DB"/>
    <w:rsid w:val="00F42EDF"/>
    <w:rsid w:val="00F43E4B"/>
    <w:rsid w:val="00F55A46"/>
    <w:rsid w:val="00F639FA"/>
    <w:rsid w:val="00F76186"/>
    <w:rsid w:val="00FB121B"/>
    <w:rsid w:val="00FB39D8"/>
    <w:rsid w:val="00FB5460"/>
    <w:rsid w:val="00FD0DBE"/>
    <w:rsid w:val="00FD4BF9"/>
    <w:rsid w:val="00FF0E08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7AC22-D335-4829-9DCF-5C014A9E2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85</cp:revision>
  <cp:lastPrinted>2018-09-27T14:25:00Z</cp:lastPrinted>
  <dcterms:created xsi:type="dcterms:W3CDTF">2017-08-01T15:19:00Z</dcterms:created>
  <dcterms:modified xsi:type="dcterms:W3CDTF">2018-10-02T12:23:00Z</dcterms:modified>
</cp:coreProperties>
</file>